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TURISTIČKA  ZAJEDNICA  LIČKO-SENJSKE  ŽUPANIJE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IZVJEŠĆE O OSTVARENJU PROGRAMA RADA 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TURISTIČKE ZAJEDNICE LIČKO-SENJSKE ŽUPANIJE 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ZA 2020.G.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D3C91" w:rsidRDefault="00466D4D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4D3C91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57D77" w:rsidRDefault="004D3C91" w:rsidP="005427FC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</w:t>
      </w:r>
      <w:r>
        <w:tab/>
      </w:r>
      <w:r>
        <w:tab/>
        <w:t xml:space="preserve">   </w:t>
      </w:r>
    </w:p>
    <w:p w:rsidR="00E57D77" w:rsidRDefault="005427FC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8D3240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1704975" cy="1362075"/>
            <wp:effectExtent l="19050" t="0" r="9525" b="0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D77" w:rsidRDefault="00E57D7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57D77" w:rsidRDefault="00E57D77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UVOD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Izvješće o ostvarenju Programa rada Turističke zajednice Ličko-senjske županije za  2020.g.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prvom dijelu Izvješće daje se prikaz o ostvarenom turističkom prometu na području Županije 2020.g.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drugom dijelu izvješća – Financijsko izvješće daje se detaljan prikaz prihoda i rashoda po vrstama aktivnosti.</w:t>
      </w: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TURISTIČKI  PROMET TIJEKOM  2020.g.</w:t>
      </w:r>
    </w:p>
    <w:p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 w:rsidRPr="008569B5">
        <w:rPr>
          <w:rFonts w:ascii="Times New Roman" w:hAnsi="Times New Roman" w:cs="Times New Roman"/>
          <w:sz w:val="28"/>
          <w:szCs w:val="28"/>
        </w:rPr>
        <w:t xml:space="preserve">2020. - GODINA ZATVARANJA - Krajem siječnja 2020. Svjetska zdravstvena organizacija (WHO) proglasila je COVID-19 globalnom izvanrednom zdravstvenom situacijom, da bi je 11. ožujka proglasila globalnom </w:t>
      </w:r>
      <w:proofErr w:type="spellStart"/>
      <w:r w:rsidRPr="008569B5">
        <w:rPr>
          <w:rFonts w:ascii="Times New Roman" w:hAnsi="Times New Roman" w:cs="Times New Roman"/>
          <w:sz w:val="28"/>
          <w:szCs w:val="28"/>
        </w:rPr>
        <w:t>pandemijom</w:t>
      </w:r>
      <w:proofErr w:type="spellEnd"/>
      <w:r w:rsidRPr="008569B5">
        <w:rPr>
          <w:rFonts w:ascii="Times New Roman" w:hAnsi="Times New Roman" w:cs="Times New Roman"/>
          <w:sz w:val="28"/>
          <w:szCs w:val="28"/>
        </w:rPr>
        <w:t xml:space="preserve">. Dolasci međunarodnih turista smanjili su se za 29% u prvom tromjesečju 2020., dok su se tijekom drugog tromjesečja smanjili na dotad nezabilježenih 95%, uslijed globalnih </w:t>
      </w:r>
      <w:proofErr w:type="spellStart"/>
      <w:r w:rsidRPr="008569B5">
        <w:rPr>
          <w:rFonts w:ascii="Times New Roman" w:hAnsi="Times New Roman" w:cs="Times New Roman"/>
          <w:sz w:val="28"/>
          <w:szCs w:val="28"/>
        </w:rPr>
        <w:t>lockdowna</w:t>
      </w:r>
      <w:proofErr w:type="spellEnd"/>
      <w:r w:rsidRPr="008569B5">
        <w:rPr>
          <w:rFonts w:ascii="Times New Roman" w:hAnsi="Times New Roman" w:cs="Times New Roman"/>
          <w:sz w:val="28"/>
          <w:szCs w:val="28"/>
        </w:rPr>
        <w:t xml:space="preserve"> te ograničenja putovanja. </w:t>
      </w:r>
    </w:p>
    <w:p w:rsid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 w:rsidRPr="008569B5">
        <w:rPr>
          <w:rFonts w:ascii="Times New Roman" w:hAnsi="Times New Roman" w:cs="Times New Roman"/>
          <w:sz w:val="28"/>
          <w:szCs w:val="28"/>
        </w:rPr>
        <w:t>Međunarodna putovanja gotovo su prekinuta nakon zatvaranja većine međunarodnih granica krajem ožujka, a dolasci su se smanjili za 97% u travnju i 96% u svibnju, što je najveći zabilježeni mjesečni pad. U travnju su gotovo sve svjetske destinacije uvele određeni oblik ograničenja na međunarodna putovanja: 82% s potpunim zatvaranjem granica i 18% s djelomičnim zatvaranjem i/ili drugim ograničenjima (postoci izraženi u smislu globalnih dolazaka). Kako se činilo da će se stope zaraze smanjivati u sljedećim mjesecima, mnoga su odredišta ublažila putnička ograničenja uoči ljeta na sjevernoj hemisferi, posebno u Europskoj uniji, što je dovelo do malog i kratkotrajnog oživljavanja međunarodnog turizma. To se relativno poboljšanje odrazilo na globalni pad međunarodnih dolazaka od 78% tijekom trećeg tromjesečja, s usporedno manjim smanjenjem zabilježenim u mjesecima srpnju i kolovozu. Rezultati su se pogoršali u rujnu i ostalim mjesecima u godini zbog naglog broja slučajeva COVID-19 i naleta novih sojeva virusa. Kako se godina približavala kraju, velik dio odredišta ponovno je uvelo ograničenja, usporavajući ionako slab tempo oporavka. Unatoč postupnom ublažavanju ograničenja putovanja (70% svjetskih odredišta ublažilo je ograničenja putovanja od 1. studenog) i smanjenju broja odredišta s potpunim zatvaranjem granica, u posljednjem tromjesečju 2020. bilježi se pad od 85% u dolascima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69B5" w:rsidRPr="008569B5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Posljedice – izrazito negativne odrazile su se na cjelokupan turistički sektor.</w:t>
      </w:r>
    </w:p>
    <w:p w:rsidR="00C26D09" w:rsidRDefault="008569B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Prema podatcima preuzetim iz sustava </w:t>
      </w:r>
      <w:proofErr w:type="spellStart"/>
      <w:r>
        <w:rPr>
          <w:rFonts w:ascii="Times New Roman" w:hAnsi="Times New Roman" w:cs="Times New Roman"/>
          <w:sz w:val="28"/>
          <w:szCs w:val="28"/>
        </w:rPr>
        <w:t>eVisitor</w:t>
      </w:r>
      <w:proofErr w:type="spellEnd"/>
      <w:r>
        <w:rPr>
          <w:rFonts w:ascii="Times New Roman" w:hAnsi="Times New Roman" w:cs="Times New Roman"/>
          <w:sz w:val="28"/>
          <w:szCs w:val="28"/>
        </w:rPr>
        <w:t>, na području Ličko-senjske županije ostvareno je</w:t>
      </w:r>
      <w:r w:rsidR="00CB70C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8360" w:type="dxa"/>
        <w:tblInd w:w="93" w:type="dxa"/>
        <w:tblLook w:val="04A0"/>
      </w:tblPr>
      <w:tblGrid>
        <w:gridCol w:w="1600"/>
        <w:gridCol w:w="1043"/>
        <w:gridCol w:w="1043"/>
        <w:gridCol w:w="960"/>
        <w:gridCol w:w="1460"/>
        <w:gridCol w:w="1460"/>
        <w:gridCol w:w="960"/>
      </w:tblGrid>
      <w:tr w:rsidR="00CB70CD" w:rsidRPr="00CB70CD" w:rsidTr="00CB70CD">
        <w:trPr>
          <w:trHeight w:val="255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DOLASCI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            NOĆENJA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 </w:t>
            </w:r>
            <w:proofErr w:type="spellStart"/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Index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  <w:proofErr w:type="spellStart"/>
            <w:r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Index</w:t>
            </w:r>
            <w:proofErr w:type="spellEnd"/>
          </w:p>
        </w:tc>
      </w:tr>
      <w:tr w:rsidR="00CB70CD" w:rsidRPr="00CB70CD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Strani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234.186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784.884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29,84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1.438.534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2.962.268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48,56</w:t>
            </w:r>
          </w:p>
        </w:tc>
      </w:tr>
      <w:tr w:rsidR="00CB70CD" w:rsidRPr="00CB70CD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Domaći turisti: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98,10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92,31</w:t>
            </w:r>
          </w:p>
        </w:tc>
      </w:tr>
      <w:tr w:rsidR="00CB70CD" w:rsidRPr="00CB70CD" w:rsidTr="00CB70CD">
        <w:trPr>
          <w:trHeight w:val="255"/>
        </w:trPr>
        <w:tc>
          <w:tcPr>
            <w:tcW w:w="1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290.825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842.622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34,51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1.861.764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3.420.736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54,43</w:t>
            </w:r>
          </w:p>
        </w:tc>
      </w:tr>
    </w:tbl>
    <w:p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Pad u dolascima u odnosu na 2019.g. je 65,49%, noćenja 45,57%.</w:t>
      </w:r>
    </w:p>
    <w:p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Kod dolazaka stranih gostiju zabilježen je pad od 70,16% i kod noćenja pad od 51,44%.</w:t>
      </w:r>
    </w:p>
    <w:p w:rsidR="002D2B60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Kod domaćih gostiju zabilježen je neznatan pad u broju zabilježenih dolazaka i noćenja.</w:t>
      </w:r>
    </w:p>
    <w:p w:rsidR="00CB70CD" w:rsidRDefault="002D2B60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Najviše noćenja zabilježeno je iz slijedećih zemalja:</w:t>
      </w:r>
    </w:p>
    <w:p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055" w:type="dxa"/>
        <w:tblInd w:w="93" w:type="dxa"/>
        <w:tblLook w:val="04A0"/>
      </w:tblPr>
      <w:tblGrid>
        <w:gridCol w:w="1895"/>
        <w:gridCol w:w="1140"/>
        <w:gridCol w:w="1300"/>
        <w:gridCol w:w="1160"/>
        <w:gridCol w:w="1300"/>
        <w:gridCol w:w="1300"/>
        <w:gridCol w:w="960"/>
      </w:tblGrid>
      <w:tr w:rsidR="00CB70CD" w:rsidRPr="00CB70CD" w:rsidTr="00CB70CD">
        <w:trPr>
          <w:trHeight w:val="255"/>
        </w:trPr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DOLASCI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sz w:val="20"/>
                <w:szCs w:val="20"/>
                <w:lang w:eastAsia="hr-HR"/>
              </w:rPr>
              <w:t>NOĆENJA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Država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2020.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70CD" w:rsidRPr="00CB70CD" w:rsidRDefault="00CB70CD" w:rsidP="00CB70CD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 xml:space="preserve">Indeks 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Slovenija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43.448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51.865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83,77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447.477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471.941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94,82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Hrvatska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57.738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98,10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458.468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92,31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Njemačka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55.467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114.169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48,58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368.052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627.619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58,64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Poljska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30.472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44.478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68,51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161.671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194.625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83,07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Češka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24.640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30.890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79,77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128.219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166.206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77,14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Italija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10.070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87.303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11,53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54.411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366.216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14,86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Austrija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9.072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36.075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53.048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169.074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31,38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Mađarska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9.928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30.887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32,14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45.512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110.912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41,03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Slovačka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6.307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16.817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37,50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35.007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81.290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43,06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Bosna i Hercegovina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5.202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38,81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17.809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39.163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45,47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Francuska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7.286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38.233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19,06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17.558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82.329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21,33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Švicarska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12.682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26,26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13.597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38.138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35,65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Nizozemska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22.328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14,86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12.464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69.598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17,91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Belgija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2.857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11.279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9.406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29.963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31,39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Srbija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1.192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2.760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43,19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9.013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19.597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45,99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Rumunjska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2.679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6.365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42,09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8.537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15.911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53,65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Ukrajina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2.223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4.910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45,27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7.057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15.183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46,48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Ujedinjena Kraljevina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20.956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5.720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86.722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6,60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SAD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28.842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5,47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3.629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41.775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8,69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Švedska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19,47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3.399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13.102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25,94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Koreja, Republika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3.071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39.698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7,74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42.673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7,42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Danska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3.072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2.972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11.979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24,81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Rusija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747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4.355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17,15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11.090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24,36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Španjolska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1.260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17.711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7,11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27.413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8,38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Turska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655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62,75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2.271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97,09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Kina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20.758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2,40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2.110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25.188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8,38</w:t>
            </w:r>
          </w:p>
        </w:tc>
      </w:tr>
      <w:tr w:rsidR="00CB70CD" w:rsidRPr="00CB70CD" w:rsidTr="00CB70CD">
        <w:trPr>
          <w:trHeight w:val="255"/>
        </w:trPr>
        <w:tc>
          <w:tcPr>
            <w:tcW w:w="1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Tajvan, Kina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29.163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6,88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2.045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32.490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B70CD" w:rsidRPr="00CB70CD" w:rsidRDefault="00CB70CD" w:rsidP="00CB70CD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CB70CD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6,29</w:t>
            </w:r>
          </w:p>
        </w:tc>
      </w:tr>
    </w:tbl>
    <w:p w:rsidR="00CB70CD" w:rsidRDefault="00CB70CD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Prosječno trajanje borav</w:t>
      </w:r>
      <w:r w:rsidR="002D2B60">
        <w:rPr>
          <w:rFonts w:ascii="Times New Roman" w:hAnsi="Times New Roman" w:cs="Times New Roman"/>
          <w:sz w:val="28"/>
          <w:szCs w:val="28"/>
        </w:rPr>
        <w:t>ka u danima za domaće goste je 7,5 dana a za strane goste 6</w:t>
      </w:r>
      <w:r>
        <w:rPr>
          <w:rFonts w:ascii="Times New Roman" w:hAnsi="Times New Roman" w:cs="Times New Roman"/>
          <w:sz w:val="28"/>
          <w:szCs w:val="28"/>
        </w:rPr>
        <w:t xml:space="preserve"> dana.</w:t>
      </w:r>
      <w:r w:rsidR="002D2B60">
        <w:rPr>
          <w:rFonts w:ascii="Times New Roman" w:hAnsi="Times New Roman" w:cs="Times New Roman"/>
          <w:sz w:val="28"/>
          <w:szCs w:val="28"/>
        </w:rPr>
        <w:t xml:space="preserve"> U odnosu na prethodne godine zadržavanje domaćih gostiju je gotovo isto ali su se prošle godine strani gosti u odnosu na prethodne godine zadržavali dva dana duže.</w:t>
      </w:r>
    </w:p>
    <w:p w:rsidR="00B061C5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Već dugi niz godina najbrojniji strani gosti su Nijemci</w:t>
      </w:r>
      <w:r w:rsidR="00B061C5">
        <w:rPr>
          <w:rFonts w:ascii="Times New Roman" w:hAnsi="Times New Roman" w:cs="Times New Roman"/>
          <w:sz w:val="28"/>
          <w:szCs w:val="28"/>
        </w:rPr>
        <w:t xml:space="preserve">, tako je bilo i prethodne godine unatoč COVID – 19 </w:t>
      </w:r>
      <w:proofErr w:type="spellStart"/>
      <w:r w:rsidR="00B061C5">
        <w:rPr>
          <w:rFonts w:ascii="Times New Roman" w:hAnsi="Times New Roman" w:cs="Times New Roman"/>
          <w:sz w:val="28"/>
          <w:szCs w:val="28"/>
        </w:rPr>
        <w:t>pandemiji</w:t>
      </w:r>
      <w:proofErr w:type="spellEnd"/>
      <w:r w:rsidR="00B061C5">
        <w:rPr>
          <w:rFonts w:ascii="Times New Roman" w:hAnsi="Times New Roman" w:cs="Times New Roman"/>
          <w:sz w:val="28"/>
          <w:szCs w:val="28"/>
        </w:rPr>
        <w:t>, razloge vjerojatno možemo tražiti u blizini destinacije –dolazak osobnim automobilom, sigurnost destinacije – mali broj registriranih slučajeva zaraze kod lokalnog stanovništva i treće veliki broj stalnih gostiju koji godinama dolaze u isti smještaj. Iako su najbrojniji po broju dolazaka i noćenja pad kod gostiju sa njemačkog tržišta je veći od 50% u broju dolazaka i 40% od broja realiziranih noćenja.</w:t>
      </w:r>
    </w:p>
    <w:p w:rsidR="00B061C5" w:rsidRDefault="00B061C5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Kod gostiju sa slovenskog tržišta zabilježen je manji pad u broju dolazaka i noćenja, oni su drugi po brojnosti, zatim slijede gosti iz Poljske i Češke. </w:t>
      </w:r>
    </w:p>
    <w:p w:rsidR="00B061C5" w:rsidRDefault="00B061C5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Dolasci i noćenja po turističkim zajednicama:</w:t>
      </w:r>
    </w:p>
    <w:tbl>
      <w:tblPr>
        <w:tblW w:w="8804" w:type="dxa"/>
        <w:tblInd w:w="93" w:type="dxa"/>
        <w:tblLook w:val="04A0"/>
      </w:tblPr>
      <w:tblGrid>
        <w:gridCol w:w="1837"/>
        <w:gridCol w:w="993"/>
        <w:gridCol w:w="1126"/>
        <w:gridCol w:w="1126"/>
        <w:gridCol w:w="1126"/>
        <w:gridCol w:w="1233"/>
        <w:gridCol w:w="1405"/>
      </w:tblGrid>
      <w:tr w:rsidR="006139C5" w:rsidRPr="006139C5" w:rsidTr="006139C5">
        <w:trPr>
          <w:trHeight w:val="255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Turistička zajednica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domaći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strani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Dolasci ukupno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dom</w:t>
            </w: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a</w:t>
            </w: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ći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strani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39C5" w:rsidRPr="006139C5" w:rsidRDefault="006139C5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Noćenja ukupno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20.434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105.622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126.056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246.977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855.606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1.102.583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TZG- Senj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7.208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41.252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48.460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77.466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262.039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339.505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Karlobag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3.103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14.817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17.920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24.074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114.196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138.270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TZM - Stara Novalja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1.549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10.011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11.560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21.279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103.938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125.217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TZO- Plitvička jezera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13.392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49.476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62.868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22.578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76.372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98.950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Gospić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4.548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3.545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8.093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15.775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8.452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24.227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TZG - Otočac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3.816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5.720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9.536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8.794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9.625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18.419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Vrhovine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1.224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1.887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3.111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2.357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3.940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6.297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 Ličko-senjske županije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597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495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1.092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1.911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1.979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3.890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Perušić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505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264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769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1.709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1.025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2.734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TZO - Brinje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263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1.097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1.360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310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1.362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1.672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sz w:val="20"/>
                <w:szCs w:val="20"/>
                <w:lang w:eastAsia="hr-HR"/>
              </w:rPr>
              <w:t> </w:t>
            </w:r>
          </w:p>
        </w:tc>
      </w:tr>
      <w:tr w:rsidR="006139C5" w:rsidRPr="006139C5" w:rsidTr="006139C5">
        <w:trPr>
          <w:trHeight w:val="25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Ukupno: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56.639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234.186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290.825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6139C5" w:rsidP="006139C5">
            <w:pPr>
              <w:spacing w:after="0"/>
              <w:jc w:val="right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 w:rsidRPr="006139C5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423.230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0F3A2C" w:rsidP="000F3A2C">
            <w:pPr>
              <w:spacing w:after="0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1.438.534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39C5" w:rsidRPr="006139C5" w:rsidRDefault="000F3A2C" w:rsidP="006139C5">
            <w:pPr>
              <w:spacing w:after="0"/>
              <w:jc w:val="center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</w:pPr>
            <w:r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hr-HR"/>
              </w:rPr>
              <w:t>1.861.764</w:t>
            </w:r>
          </w:p>
        </w:tc>
      </w:tr>
    </w:tbl>
    <w:p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44409" w:rsidRDefault="000444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 w:hanging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576451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F</w:t>
      </w:r>
      <w:r w:rsidR="00C26D09">
        <w:rPr>
          <w:rFonts w:ascii="Times New Roman" w:hAnsi="Times New Roman" w:cs="Times New Roman"/>
          <w:b/>
          <w:sz w:val="28"/>
          <w:szCs w:val="28"/>
        </w:rPr>
        <w:t>INANCIJSKO IZVJEŠĆE</w:t>
      </w:r>
    </w:p>
    <w:p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PRIHODI</w:t>
      </w:r>
    </w:p>
    <w:p w:rsidR="00C26D09" w:rsidRDefault="00C26D09" w:rsidP="00C26D09">
      <w:pPr>
        <w:jc w:val="both"/>
        <w:rPr>
          <w:rFonts w:cs="Times New Roman"/>
          <w:b/>
          <w:sz w:val="28"/>
          <w:szCs w:val="28"/>
        </w:rPr>
      </w:pPr>
    </w:p>
    <w:tbl>
      <w:tblPr>
        <w:tblW w:w="9185" w:type="dxa"/>
        <w:tblInd w:w="103" w:type="dxa"/>
        <w:tblLook w:val="04A0"/>
      </w:tblPr>
      <w:tblGrid>
        <w:gridCol w:w="930"/>
        <w:gridCol w:w="2777"/>
        <w:gridCol w:w="1436"/>
        <w:gridCol w:w="1447"/>
        <w:gridCol w:w="1310"/>
        <w:gridCol w:w="1285"/>
      </w:tblGrid>
      <w:tr w:rsidR="00C26D09" w:rsidTr="00C26D09">
        <w:trPr>
          <w:trHeight w:val="300"/>
        </w:trPr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RB</w:t>
            </w:r>
          </w:p>
        </w:tc>
        <w:tc>
          <w:tcPr>
            <w:tcW w:w="2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 xml:space="preserve">        IZVORI PRIHODA</w:t>
            </w:r>
          </w:p>
        </w:tc>
        <w:tc>
          <w:tcPr>
            <w:tcW w:w="14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483E47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PLAN 2020</w:t>
            </w:r>
            <w:r w:rsidR="00C26D09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.g.</w:t>
            </w:r>
          </w:p>
        </w:tc>
        <w:tc>
          <w:tcPr>
            <w:tcW w:w="14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Rebalans</w:t>
            </w:r>
          </w:p>
        </w:tc>
        <w:tc>
          <w:tcPr>
            <w:tcW w:w="13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Ostvaren</w:t>
            </w:r>
            <w:r w:rsidR="003B6762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o</w:t>
            </w: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Boravišna pristojba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2.600.000,00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1.250.</w:t>
            </w:r>
            <w:r w:rsidR="003B6762">
              <w:rPr>
                <w:rFonts w:ascii="Calibri" w:eastAsia="Times New Roman" w:hAnsi="Calibri" w:cs="Times New Roman"/>
                <w:color w:val="000000"/>
                <w:lang w:eastAsia="hr-HR"/>
              </w:rPr>
              <w:t>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1.250.543,7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45</w:t>
            </w:r>
            <w:r w:rsidR="00EB533A">
              <w:rPr>
                <w:rFonts w:ascii="Calibri" w:eastAsia="Times New Roman" w:hAnsi="Calibri" w:cs="Times New Roman"/>
                <w:color w:val="000000"/>
                <w:lang w:eastAsia="hr-HR"/>
              </w:rPr>
              <w:t>,3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Članarina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250.000,00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2C12E4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</w:t>
            </w:r>
            <w:r w:rsidR="003B6762">
              <w:rPr>
                <w:rFonts w:ascii="Calibri" w:eastAsia="Times New Roman" w:hAnsi="Calibri" w:cs="Times New Roman"/>
                <w:color w:val="000000"/>
                <w:lang w:eastAsia="hr-HR"/>
              </w:rPr>
              <w:t>25.000,00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353.864,52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13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Refundacije HTZ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657.000,00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327.000,00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357.616,64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13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4.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Preneseni prihodi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800.000,00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787.101,65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787.101,65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28,4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Ostali nespomenuti prihodi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9.297,33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9.316,14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0,3</w:t>
            </w:r>
          </w:p>
        </w:tc>
      </w:tr>
      <w:tr w:rsidR="00C26D09" w:rsidTr="00C26D09">
        <w:trPr>
          <w:trHeight w:val="300"/>
        </w:trPr>
        <w:tc>
          <w:tcPr>
            <w:tcW w:w="9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5.</w:t>
            </w:r>
          </w:p>
        </w:tc>
        <w:tc>
          <w:tcPr>
            <w:tcW w:w="2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</w:t>
            </w:r>
          </w:p>
        </w:tc>
        <w:tc>
          <w:tcPr>
            <w:tcW w:w="1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4.309.000,00</w:t>
            </w:r>
          </w:p>
        </w:tc>
        <w:tc>
          <w:tcPr>
            <w:tcW w:w="1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2.699.015,72</w:t>
            </w:r>
          </w:p>
        </w:tc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3B6762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2.758.442,6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EB533A">
            <w:pPr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hr-HR"/>
              </w:rPr>
              <w:t>100</w:t>
            </w:r>
          </w:p>
        </w:tc>
      </w:tr>
    </w:tbl>
    <w:p w:rsidR="00C26D09" w:rsidRDefault="00C26D09" w:rsidP="00C26D09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PRIHODI  PO  STAVKAMA</w:t>
      </w:r>
    </w:p>
    <w:p w:rsidR="00C26D09" w:rsidRPr="003B6762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B6762">
        <w:rPr>
          <w:rFonts w:ascii="Times New Roman" w:hAnsi="Times New Roman" w:cs="Times New Roman"/>
          <w:sz w:val="28"/>
          <w:szCs w:val="28"/>
        </w:rPr>
        <w:t xml:space="preserve">Prihod od </w:t>
      </w:r>
      <w:r w:rsidR="003B6762" w:rsidRPr="003B6762">
        <w:rPr>
          <w:rFonts w:ascii="Times New Roman" w:hAnsi="Times New Roman" w:cs="Times New Roman"/>
          <w:sz w:val="28"/>
          <w:szCs w:val="28"/>
        </w:rPr>
        <w:t>boravišne pristojbe iznosi 1250.543,70</w:t>
      </w:r>
      <w:r w:rsidRPr="003B6762">
        <w:rPr>
          <w:rFonts w:ascii="Times New Roman" w:hAnsi="Times New Roman" w:cs="Times New Roman"/>
          <w:sz w:val="28"/>
          <w:szCs w:val="28"/>
        </w:rPr>
        <w:t xml:space="preserve"> Kn. U odnosu na plan pr</w:t>
      </w:r>
      <w:r w:rsidR="003B6762" w:rsidRPr="003B6762">
        <w:rPr>
          <w:rFonts w:ascii="Times New Roman" w:hAnsi="Times New Roman" w:cs="Times New Roman"/>
          <w:sz w:val="28"/>
          <w:szCs w:val="28"/>
        </w:rPr>
        <w:t>ihod od boravišne pristojbe manji je za 52</w:t>
      </w:r>
      <w:r w:rsidRPr="003B6762">
        <w:rPr>
          <w:rFonts w:ascii="Times New Roman" w:hAnsi="Times New Roman" w:cs="Times New Roman"/>
          <w:sz w:val="28"/>
          <w:szCs w:val="28"/>
        </w:rPr>
        <w:t>%. U strukturi</w:t>
      </w:r>
      <w:r w:rsidR="003B6762" w:rsidRPr="003B6762">
        <w:rPr>
          <w:rFonts w:ascii="Times New Roman" w:hAnsi="Times New Roman" w:cs="Times New Roman"/>
          <w:sz w:val="28"/>
          <w:szCs w:val="28"/>
        </w:rPr>
        <w:t xml:space="preserve"> ukupnih prihoda sudjeluje sa 45</w:t>
      </w:r>
      <w:r w:rsidRPr="003B6762">
        <w:rPr>
          <w:rFonts w:ascii="Times New Roman" w:hAnsi="Times New Roman" w:cs="Times New Roman"/>
          <w:sz w:val="28"/>
          <w:szCs w:val="28"/>
        </w:rPr>
        <w:t xml:space="preserve">%. </w:t>
      </w:r>
    </w:p>
    <w:p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Prihod od turist</w:t>
      </w:r>
      <w:r w:rsidR="003B6762">
        <w:rPr>
          <w:rFonts w:ascii="Times New Roman" w:hAnsi="Times New Roman" w:cs="Times New Roman"/>
          <w:sz w:val="28"/>
          <w:szCs w:val="28"/>
        </w:rPr>
        <w:t>ičke članarine iznosi 353.864,52</w:t>
      </w:r>
      <w:r>
        <w:rPr>
          <w:rFonts w:ascii="Times New Roman" w:hAnsi="Times New Roman" w:cs="Times New Roman"/>
          <w:sz w:val="28"/>
          <w:szCs w:val="28"/>
        </w:rPr>
        <w:t xml:space="preserve"> Kn</w:t>
      </w:r>
      <w:r w:rsidR="00EB533A">
        <w:rPr>
          <w:rFonts w:ascii="Times New Roman" w:hAnsi="Times New Roman" w:cs="Times New Roman"/>
          <w:sz w:val="28"/>
          <w:szCs w:val="28"/>
        </w:rPr>
        <w:t>, u odnosu na plan veći je za 41</w:t>
      </w:r>
      <w:r>
        <w:rPr>
          <w:rFonts w:ascii="Times New Roman" w:hAnsi="Times New Roman" w:cs="Times New Roman"/>
          <w:sz w:val="28"/>
          <w:szCs w:val="28"/>
        </w:rPr>
        <w:t xml:space="preserve">% i u strukturi </w:t>
      </w:r>
      <w:r w:rsidR="003B6762">
        <w:rPr>
          <w:rFonts w:ascii="Times New Roman" w:hAnsi="Times New Roman" w:cs="Times New Roman"/>
          <w:sz w:val="28"/>
          <w:szCs w:val="28"/>
        </w:rPr>
        <w:t>ukupnih prihoda sudjeluje sa  13</w:t>
      </w:r>
      <w:r>
        <w:rPr>
          <w:rFonts w:ascii="Times New Roman" w:hAnsi="Times New Roman" w:cs="Times New Roman"/>
          <w:sz w:val="28"/>
          <w:szCs w:val="28"/>
        </w:rPr>
        <w:t>%.</w:t>
      </w: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Hrva</w:t>
      </w:r>
      <w:r w:rsidR="00483E47">
        <w:rPr>
          <w:rFonts w:ascii="Times New Roman" w:hAnsi="Times New Roman" w:cs="Times New Roman"/>
          <w:sz w:val="28"/>
          <w:szCs w:val="28"/>
        </w:rPr>
        <w:t>tska turistička zajednica u 2020</w:t>
      </w:r>
      <w:r>
        <w:rPr>
          <w:rFonts w:ascii="Times New Roman" w:hAnsi="Times New Roman" w:cs="Times New Roman"/>
          <w:sz w:val="28"/>
          <w:szCs w:val="28"/>
        </w:rPr>
        <w:t>.g. sufinancirala nam je aktivnosti nastupa na turističkim sajmovima, aktivnosti</w:t>
      </w:r>
      <w:r w:rsidR="00EB533A">
        <w:rPr>
          <w:rFonts w:ascii="Times New Roman" w:hAnsi="Times New Roman" w:cs="Times New Roman"/>
          <w:sz w:val="28"/>
          <w:szCs w:val="28"/>
        </w:rPr>
        <w:t xml:space="preserve"> vezane za udruženo oglašavanje 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533A">
        <w:rPr>
          <w:rFonts w:ascii="Times New Roman" w:hAnsi="Times New Roman" w:cs="Times New Roman"/>
          <w:sz w:val="28"/>
          <w:szCs w:val="28"/>
        </w:rPr>
        <w:t>projekt Cesta sira u iznosu od 357.616,64</w:t>
      </w:r>
      <w:r>
        <w:rPr>
          <w:rFonts w:ascii="Times New Roman" w:hAnsi="Times New Roman" w:cs="Times New Roman"/>
          <w:sz w:val="28"/>
          <w:szCs w:val="28"/>
        </w:rPr>
        <w:t xml:space="preserve"> Kn. </w:t>
      </w:r>
    </w:p>
    <w:p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Pre</w:t>
      </w:r>
      <w:r w:rsidR="00EB533A">
        <w:rPr>
          <w:rFonts w:ascii="Times New Roman" w:hAnsi="Times New Roman" w:cs="Times New Roman"/>
          <w:sz w:val="28"/>
          <w:szCs w:val="28"/>
        </w:rPr>
        <w:t>neseni prihodi iznose 787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533A">
        <w:rPr>
          <w:rFonts w:ascii="Times New Roman" w:hAnsi="Times New Roman" w:cs="Times New Roman"/>
          <w:sz w:val="28"/>
          <w:szCs w:val="28"/>
        </w:rPr>
        <w:t xml:space="preserve">101,65 </w:t>
      </w:r>
      <w:r>
        <w:rPr>
          <w:rFonts w:ascii="Times New Roman" w:hAnsi="Times New Roman" w:cs="Times New Roman"/>
          <w:sz w:val="28"/>
          <w:szCs w:val="28"/>
        </w:rPr>
        <w:t xml:space="preserve">Kn. </w:t>
      </w:r>
    </w:p>
    <w:p w:rsidR="00C26D09" w:rsidRDefault="00C26D09" w:rsidP="00C26D09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483E47" w:rsidRDefault="00C26D09" w:rsidP="00483E47">
      <w:pPr>
        <w:pStyle w:val="Odlomakpopisa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B533A">
        <w:rPr>
          <w:rFonts w:ascii="Times New Roman" w:hAnsi="Times New Roman" w:cs="Times New Roman"/>
          <w:sz w:val="28"/>
          <w:szCs w:val="28"/>
        </w:rPr>
        <w:t>Ostali nespomenut</w:t>
      </w:r>
      <w:r w:rsidR="00EB533A" w:rsidRPr="00EB533A">
        <w:rPr>
          <w:rFonts w:ascii="Times New Roman" w:hAnsi="Times New Roman" w:cs="Times New Roman"/>
          <w:sz w:val="28"/>
          <w:szCs w:val="28"/>
        </w:rPr>
        <w:t>i prihodi u iznosu od 9.316,14</w:t>
      </w:r>
      <w:r w:rsidRPr="00EB533A">
        <w:rPr>
          <w:rFonts w:ascii="Times New Roman" w:hAnsi="Times New Roman" w:cs="Times New Roman"/>
          <w:sz w:val="28"/>
          <w:szCs w:val="28"/>
        </w:rPr>
        <w:t xml:space="preserve"> Kn odnose se na sufinanciranje zajedničkih nastupa na sajmovima od turističkih z</w:t>
      </w:r>
      <w:r w:rsidR="00EB533A">
        <w:rPr>
          <w:rFonts w:ascii="Times New Roman" w:hAnsi="Times New Roman" w:cs="Times New Roman"/>
          <w:sz w:val="28"/>
          <w:szCs w:val="28"/>
        </w:rPr>
        <w:t>ajednica dalmatinskih županija i kamata.</w:t>
      </w:r>
    </w:p>
    <w:p w:rsidR="00EB533A" w:rsidRPr="00EB533A" w:rsidRDefault="00EB533A" w:rsidP="00EB533A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533A" w:rsidRPr="00EB533A" w:rsidRDefault="00EB533A" w:rsidP="00EB53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47" w:rsidRDefault="00483E47" w:rsidP="00483E4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spacing w:after="0"/>
        <w:ind w:left="195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RASHODI</w:t>
      </w:r>
    </w:p>
    <w:tbl>
      <w:tblPr>
        <w:tblW w:w="9832" w:type="dxa"/>
        <w:tblInd w:w="93" w:type="dxa"/>
        <w:tblLook w:val="04A0"/>
      </w:tblPr>
      <w:tblGrid>
        <w:gridCol w:w="6821"/>
        <w:gridCol w:w="370"/>
        <w:gridCol w:w="370"/>
        <w:gridCol w:w="392"/>
        <w:gridCol w:w="617"/>
        <w:gridCol w:w="392"/>
        <w:gridCol w:w="478"/>
        <w:gridCol w:w="392"/>
      </w:tblGrid>
      <w:tr w:rsidR="00C26D09" w:rsidTr="00C26D09">
        <w:trPr>
          <w:trHeight w:val="255"/>
        </w:trPr>
        <w:tc>
          <w:tcPr>
            <w:tcW w:w="7953" w:type="dxa"/>
            <w:gridSpan w:val="4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</w:tr>
      <w:tr w:rsidR="00C26D09" w:rsidTr="00C26D09">
        <w:trPr>
          <w:gridAfter w:val="1"/>
          <w:wAfter w:w="392" w:type="dxa"/>
          <w:trHeight w:val="255"/>
        </w:trPr>
        <w:tc>
          <w:tcPr>
            <w:tcW w:w="6821" w:type="dxa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370" w:type="dxa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1009" w:type="dxa"/>
            <w:gridSpan w:val="2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  <w:tc>
          <w:tcPr>
            <w:tcW w:w="870" w:type="dxa"/>
            <w:gridSpan w:val="2"/>
            <w:noWrap/>
            <w:vAlign w:val="bottom"/>
            <w:hideMark/>
          </w:tcPr>
          <w:p w:rsidR="00C26D09" w:rsidRDefault="00C26D09">
            <w:pPr>
              <w:spacing w:line="276" w:lineRule="auto"/>
            </w:pPr>
          </w:p>
        </w:tc>
      </w:tr>
    </w:tbl>
    <w:p w:rsidR="00C26D09" w:rsidRDefault="00C26D09" w:rsidP="00C26D09">
      <w:pPr>
        <w:pStyle w:val="Odlomakpopisa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ADMINISTRATIVNI  RASHODI</w:t>
      </w:r>
    </w:p>
    <w:tbl>
      <w:tblPr>
        <w:tblW w:w="8790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4A0"/>
      </w:tblPr>
      <w:tblGrid>
        <w:gridCol w:w="8790"/>
      </w:tblGrid>
      <w:tr w:rsidR="00C26D09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C26D09" w:rsidRDefault="00C26D09" w:rsidP="00EB533A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Planirana sredstva:                             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854.320,00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  <w:tr w:rsidR="00C26D09" w:rsidTr="00C26D09"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C26D09" w:rsidRDefault="00C26D09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hr-HR"/>
              </w:rPr>
            </w:pP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Utrošena sredstva:                                       </w:t>
            </w:r>
            <w:r w:rsidR="00EB533A"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 xml:space="preserve">   858.126,31 </w:t>
            </w:r>
            <w:r>
              <w:rPr>
                <w:rFonts w:ascii="Calibri-Bold" w:eastAsia="Times New Roman" w:hAnsi="Calibri-Bold" w:cs="Times New Roman"/>
                <w:b/>
                <w:bCs/>
                <w:color w:val="000000"/>
                <w:sz w:val="28"/>
                <w:szCs w:val="28"/>
                <w:lang w:eastAsia="hr-HR"/>
              </w:rPr>
              <w:t>kuna</w:t>
            </w:r>
          </w:p>
        </w:tc>
      </w:tr>
    </w:tbl>
    <w:p w:rsidR="00C26D09" w:rsidRDefault="00C26D09" w:rsidP="00C26D09">
      <w:pPr>
        <w:jc w:val="both"/>
        <w:rPr>
          <w:rFonts w:ascii="Calibri" w:eastAsia="Times New Roman" w:hAnsi="Calibri" w:cs="Calibri"/>
          <w:color w:val="000000"/>
          <w:sz w:val="24"/>
          <w:lang w:eastAsia="hr-HR"/>
        </w:rPr>
      </w:pPr>
    </w:p>
    <w:p w:rsidR="00C26D09" w:rsidRPr="009453BF" w:rsidRDefault="009453BF" w:rsidP="009453BF">
      <w:pPr>
        <w:pStyle w:val="Odlomakpopisa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Rashodi za radnike</w:t>
      </w:r>
    </w:p>
    <w:p w:rsidR="009453BF" w:rsidRPr="009453BF" w:rsidRDefault="009453BF" w:rsidP="009453BF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U turističkom uredu Turističke zajednice Ličko-senjske županije zaposlene su tri osobe raspoređene na poslove prema organizacijskom ustroju i Pravilniku o radu. Svi djelatnici imaju visoku stručnu spremu. Uslijed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Covid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 krize djelatnicima  je smanjena plaća za 10%.</w:t>
      </w: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:rsidR="009453BF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1.2. Rashodi ureda</w:t>
      </w:r>
    </w:p>
    <w:p w:rsidR="00C26D09" w:rsidRDefault="009453BF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R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ashodi ureda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 odnose se na: </w:t>
      </w:r>
      <w:r w:rsidR="00C26D09"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materijal za čišćenje i održavanje, uredski potrošni materijal, utrošak vode, nabava opreme, električna energija, usluge telefona, poštarina, najam ureda, vođenje knjigovodstva, komunalne usluge, ostali vanjski izdaci, dnevnice, putni troškovi, reprezentacija, osiguranje, bankovne usluge, gorivo, stručna l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 xml:space="preserve">iteratura, ugovor o djelu i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dr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  <w:t>.</w:t>
      </w: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hr-HR"/>
        </w:rPr>
      </w:pPr>
    </w:p>
    <w:p w:rsidR="00C26D09" w:rsidRDefault="009453BF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>1.3. R</w:t>
      </w:r>
      <w:r w:rsidR="00C26D09" w:rsidRPr="009453B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  <w:t xml:space="preserve">ashodi za rad tijela turističkog vijeća i skupštine </w:t>
      </w:r>
    </w:p>
    <w:p w:rsidR="002E30D1" w:rsidRDefault="002E30D1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</w:p>
    <w:p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>TURISTIČKO VIJEĆE</w:t>
      </w:r>
    </w:p>
    <w:p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U 2020. g. održane su tri (3) sjednice Turističkog vijeća: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1.  01. sjednica održana je 05.05.2020. - elektronska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2.  02. sjednica održana je 10.07.2020. - elektronska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     3.  03. sjednica održana je 28.12.2020. - elektronska</w:t>
      </w:r>
    </w:p>
    <w:p w:rsidR="002E30D1" w:rsidRDefault="002E30D1" w:rsidP="002E30D1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 </w:t>
      </w:r>
    </w:p>
    <w:p w:rsidR="002E30D1" w:rsidRDefault="002E30D1" w:rsidP="002E30D1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   </w:t>
      </w:r>
    </w:p>
    <w:p w:rsidR="002E30D1" w:rsidRDefault="002E30D1" w:rsidP="002E30D1">
      <w:pPr>
        <w:rPr>
          <w:rFonts w:ascii="Verdana" w:hAnsi="Verdana"/>
          <w:sz w:val="20"/>
          <w:szCs w:val="20"/>
        </w:rPr>
      </w:pPr>
    </w:p>
    <w:p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  <w:r w:rsidRPr="002E30D1">
        <w:rPr>
          <w:rFonts w:ascii="Times New Roman" w:hAnsi="Times New Roman" w:cs="Times New Roman"/>
          <w:b/>
          <w:sz w:val="28"/>
          <w:szCs w:val="28"/>
        </w:rPr>
        <w:lastRenderedPageBreak/>
        <w:t>SKUPŠTINA</w:t>
      </w:r>
    </w:p>
    <w:p w:rsidR="002E30D1" w:rsidRPr="002E30D1" w:rsidRDefault="002E30D1" w:rsidP="002E30D1">
      <w:pPr>
        <w:rPr>
          <w:rFonts w:ascii="Times New Roman" w:hAnsi="Times New Roman" w:cs="Times New Roman"/>
          <w:b/>
          <w:sz w:val="28"/>
          <w:szCs w:val="28"/>
        </w:rPr>
      </w:pP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U 2020. g. održane su dvije (2) sjednice Skupštine: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</w:p>
    <w:p w:rsidR="002E30D1" w:rsidRPr="002E30D1" w:rsidRDefault="002E30D1" w:rsidP="002E30D1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>1. sjednica održana 05.05.2020. - elektronska</w:t>
      </w:r>
    </w:p>
    <w:p w:rsidR="002E30D1" w:rsidRPr="002E30D1" w:rsidRDefault="002E30D1" w:rsidP="002E30D1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2E30D1">
        <w:rPr>
          <w:rFonts w:ascii="Times New Roman" w:hAnsi="Times New Roman" w:cs="Times New Roman"/>
          <w:sz w:val="28"/>
          <w:szCs w:val="28"/>
        </w:rPr>
        <w:t xml:space="preserve">2. sjednica održana 10.07.2020. - elektronska </w:t>
      </w:r>
    </w:p>
    <w:p w:rsidR="002E30D1" w:rsidRPr="002E30D1" w:rsidRDefault="002E30D1" w:rsidP="002E30D1">
      <w:pPr>
        <w:spacing w:after="0"/>
        <w:ind w:left="360"/>
        <w:rPr>
          <w:rFonts w:ascii="Verdana" w:hAnsi="Verdana"/>
          <w:sz w:val="20"/>
          <w:szCs w:val="20"/>
        </w:rPr>
      </w:pPr>
    </w:p>
    <w:p w:rsid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Nadzorni odbor</w:t>
      </w:r>
    </w:p>
    <w:p w:rsidR="002E30D1" w:rsidRPr="002E30D1" w:rsidRDefault="002E30D1" w:rsidP="002E30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Od 01.01.2020.g. po Zakonu o turističkim zajednicama i promicanju hrvatskog turizma, Turistička zajednica nema više Nadzorni odbor . Prema uputi Ministarstva turizma i sporta nadzorni odbor održao je elektronsku sjednicu u travnju da bi se zaključila poslovna 2019.g. prema ranijim propisima.</w:t>
      </w:r>
    </w:p>
    <w:p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:rsidR="002E30D1" w:rsidRDefault="002E30D1" w:rsidP="002E30D1">
      <w:pPr>
        <w:rPr>
          <w:rFonts w:ascii="Verdana" w:hAnsi="Verdana"/>
          <w:bCs/>
          <w:sz w:val="20"/>
          <w:szCs w:val="20"/>
        </w:rPr>
      </w:pPr>
    </w:p>
    <w:p w:rsidR="002E30D1" w:rsidRPr="009453BF" w:rsidRDefault="002E30D1" w:rsidP="00C26D09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hr-HR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firstLine="3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lastRenderedPageBreak/>
        <w:t>II DIZAJN VRIJEDNOSTI</w:t>
      </w:r>
    </w:p>
    <w:p w:rsidR="00C26D09" w:rsidRDefault="00C26D09" w:rsidP="00C26D0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hr-HR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 POTPORE DOGAĐANJIMA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7E27" w:rsidRPr="00737E27" w:rsidRDefault="00737E27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37E27">
        <w:rPr>
          <w:rFonts w:ascii="Times New Roman" w:hAnsi="Times New Roman" w:cs="Times New Roman"/>
          <w:sz w:val="28"/>
          <w:szCs w:val="28"/>
        </w:rPr>
        <w:t xml:space="preserve">U </w:t>
      </w:r>
      <w:r>
        <w:rPr>
          <w:rFonts w:ascii="Times New Roman" w:hAnsi="Times New Roman" w:cs="Times New Roman"/>
          <w:sz w:val="28"/>
          <w:szCs w:val="28"/>
        </w:rPr>
        <w:t>2020.g. Turistička zajednica sufinancirala je slijedeće manifestacije:</w:t>
      </w:r>
    </w:p>
    <w:tbl>
      <w:tblPr>
        <w:tblW w:w="8788" w:type="dxa"/>
        <w:tblInd w:w="392" w:type="dxa"/>
        <w:tblLook w:val="04A0"/>
      </w:tblPr>
      <w:tblGrid>
        <w:gridCol w:w="440"/>
        <w:gridCol w:w="4096"/>
        <w:gridCol w:w="4252"/>
      </w:tblGrid>
      <w:tr w:rsidR="00C26D09" w:rsidTr="00C26D09">
        <w:trPr>
          <w:trHeight w:val="300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 </w:t>
            </w:r>
          </w:p>
        </w:tc>
        <w:tc>
          <w:tcPr>
            <w:tcW w:w="4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Naziv događanja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2E30D1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Iznos potpore u 2020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.g.</w:t>
            </w:r>
          </w:p>
        </w:tc>
      </w:tr>
      <w:tr w:rsidR="00C26D09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Jesen u Lici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0.000,00</w:t>
            </w:r>
          </w:p>
        </w:tc>
      </w:tr>
      <w:tr w:rsidR="00C26D09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Pag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outdoor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festival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  <w:tr w:rsidR="00C26D09" w:rsidTr="00C26D09">
        <w:trPr>
          <w:trHeight w:val="24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Pink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wing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Pag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C26D09">
              <w:rPr>
                <w:rFonts w:ascii="Calibri" w:eastAsia="Times New Roman" w:hAnsi="Calibri" w:cs="Calibri"/>
                <w:color w:val="000000"/>
                <w:lang w:eastAsia="hr-HR"/>
              </w:rPr>
              <w:t>.000,00</w:t>
            </w:r>
          </w:p>
        </w:tc>
      </w:tr>
      <w:tr w:rsidR="00C26D09" w:rsidTr="00C26D0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</w:p>
        </w:tc>
        <w:tc>
          <w:tcPr>
            <w:tcW w:w="4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737E27">
            <w:pPr>
              <w:spacing w:after="0" w:line="276" w:lineRule="auto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>Biciklijada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Gospić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26D09" w:rsidRDefault="00C26D09">
            <w:pPr>
              <w:spacing w:after="0" w:line="276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5.000,00</w:t>
            </w:r>
          </w:p>
        </w:tc>
      </w:tr>
    </w:tbl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7E27" w:rsidRPr="00737E27" w:rsidRDefault="00737E27" w:rsidP="00737E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2.4. RAZVOJ PROIZVODA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2.4.1.Okusi Ličko-senjske županije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Polazeći od spoznaje da je gastronomija važan dio identiteta pojedinog kraja ali i od činjenice da je gastronomija danas sve značajniji motiv za putovanje, te bitan element ocjene zadovoljstva gosta turističkim odredištem uključili smo se u projekt Okusi Hrvatske tradicije. Sadržaj projekta usmjeren je na razvoj ponude lokalnih i regionalnih kulinarskih prepoznatljivosti,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brendiranje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i umrežavanje ponude, promociju i propagandu sudionika nositelja standarda Okusi.</w:t>
      </w:r>
    </w:p>
    <w:p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  <w:t>U Ličko-senjskoj županiji uvjete za ulazak u ovaj projekt ispunilo je dvanaest ugostiteljskih objek</w:t>
      </w:r>
      <w:r w:rsidR="009B06C3">
        <w:rPr>
          <w:rFonts w:ascii="Times New Roman" w:hAnsi="Times New Roman" w:cs="Times New Roman"/>
          <w:bCs/>
          <w:color w:val="000000"/>
          <w:sz w:val="28"/>
          <w:szCs w:val="28"/>
        </w:rPr>
        <w:t>ata koji su ušli u katalog Okusa Hrvatske.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91564F" w:rsidRDefault="0091564F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C26D09" w:rsidRDefault="00C26D09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271A4C" w:rsidRDefault="00271A4C" w:rsidP="00C26D09">
      <w:pPr>
        <w:pStyle w:val="Obinitekst"/>
        <w:ind w:left="360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Calibri-Bold" w:hAnsi="Calibri-Bold"/>
          <w:bCs/>
          <w:color w:val="000000"/>
          <w:sz w:val="28"/>
          <w:szCs w:val="28"/>
        </w:rPr>
      </w:pPr>
    </w:p>
    <w:p w:rsidR="00C26D09" w:rsidRDefault="009B06C3" w:rsidP="00C26D09">
      <w:pPr>
        <w:pStyle w:val="Odlomakpopisa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K</w:t>
      </w:r>
      <w:r w:rsidR="00C26D09">
        <w:rPr>
          <w:rFonts w:ascii="Times New Roman" w:hAnsi="Times New Roman" w:cs="Times New Roman"/>
          <w:b/>
          <w:sz w:val="28"/>
          <w:szCs w:val="28"/>
        </w:rPr>
        <w:t>OMUNIKACIJA VRIJEDNOSTI</w:t>
      </w:r>
    </w:p>
    <w:p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ONLINE KOMUNIKACIJE</w:t>
      </w:r>
    </w:p>
    <w:p w:rsidR="00C26D09" w:rsidRDefault="00C26D09" w:rsidP="00C26D09">
      <w:pPr>
        <w:pStyle w:val="Odlomakpopisa"/>
        <w:ind w:left="106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numPr>
          <w:ilvl w:val="1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Internet oglašavanje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facebook</w:t>
      </w:r>
      <w:proofErr w:type="spellEnd"/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70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Faceebook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u današnje doba igra veliku ulogu u životu ljudi a u 2019.g. zabilježeno je preko 2,2 </w:t>
      </w:r>
      <w:proofErr w:type="spellStart"/>
      <w:r>
        <w:rPr>
          <w:rFonts w:ascii="Times New Roman" w:hAnsi="Times New Roman" w:cs="Times New Roman"/>
          <w:sz w:val="28"/>
          <w:szCs w:val="28"/>
        </w:rPr>
        <w:t>mlrd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korisnika ove društvene mreže. </w:t>
      </w:r>
      <w:proofErr w:type="spellStart"/>
      <w:r>
        <w:rPr>
          <w:rFonts w:ascii="Times New Roman" w:hAnsi="Times New Roman" w:cs="Times New Roman"/>
          <w:sz w:val="28"/>
          <w:szCs w:val="28"/>
        </w:rPr>
        <w:t>Facebook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nam omogućuje da ostvarimo pozitivnu i održivu komunikaciju  u češćem periodu nego što bi ostvarili putem nekih drugih medija, e-</w:t>
      </w:r>
      <w:proofErr w:type="spellStart"/>
      <w:r>
        <w:rPr>
          <w:rFonts w:ascii="Times New Roman" w:hAnsi="Times New Roman" w:cs="Times New Roman"/>
          <w:sz w:val="28"/>
          <w:szCs w:val="28"/>
        </w:rPr>
        <w:t>mailova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>
        <w:rPr>
          <w:rFonts w:ascii="Times New Roman" w:hAnsi="Times New Roman" w:cs="Times New Roman"/>
          <w:sz w:val="28"/>
          <w:szCs w:val="28"/>
        </w:rPr>
        <w:t>sl</w:t>
      </w:r>
      <w:proofErr w:type="spellEnd"/>
      <w:r>
        <w:rPr>
          <w:rFonts w:ascii="Times New Roman" w:hAnsi="Times New Roman" w:cs="Times New Roman"/>
          <w:sz w:val="28"/>
          <w:szCs w:val="28"/>
        </w:rPr>
        <w:t>. uz vrlo male novčane izdatke omogućuje nam i to da svaka naša objava može doći minimalno i do 10% korisnika ove mreže.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4276725" cy="4105275"/>
            <wp:effectExtent l="19050" t="0" r="9525" b="0"/>
            <wp:docPr id="6" name="Slika 15" descr="Prijedlog Facebook ogla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" descr="Prijedlog Facebook oglasa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5CD1" w:rsidRDefault="00BC5CD1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71A4C" w:rsidRDefault="00271A4C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1.2 INTERNET  STRANICE  I  UPRAVLJANJE  </w:t>
      </w: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INTERNET  STRANICAMA</w:t>
      </w: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left="1092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Najznačajniji oblik promocije je svakako putem web stranice </w:t>
      </w:r>
      <w:proofErr w:type="spellStart"/>
      <w:r>
        <w:rPr>
          <w:rFonts w:ascii="Times New Roman" w:hAnsi="Times New Roman" w:cs="Times New Roman"/>
          <w:sz w:val="28"/>
          <w:szCs w:val="28"/>
        </w:rPr>
        <w:t>visit</w:t>
      </w:r>
      <w:proofErr w:type="spellEnd"/>
      <w:r>
        <w:rPr>
          <w:rFonts w:ascii="Times New Roman" w:hAnsi="Times New Roman" w:cs="Times New Roman"/>
          <w:sz w:val="28"/>
          <w:szCs w:val="28"/>
        </w:rPr>
        <w:t>-lika.com.</w:t>
      </w:r>
    </w:p>
    <w:p w:rsidR="00C26D09" w:rsidRDefault="009B06C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</w:t>
      </w:r>
      <w:r w:rsidR="00C26D09">
        <w:rPr>
          <w:rFonts w:ascii="Times New Roman" w:hAnsi="Times New Roman" w:cs="Times New Roman"/>
          <w:sz w:val="28"/>
          <w:szCs w:val="28"/>
        </w:rPr>
        <w:t xml:space="preserve">.g. radilo se na obogaćivanju stranica, vršila se i njihova     promocija kojom se u kontinuitetu podizao rejting stranice na ključnim međunarodnim tražilicama. Promocija se vršila ciljano ključnim riječima i </w:t>
      </w:r>
      <w:proofErr w:type="spellStart"/>
      <w:r w:rsidR="00C26D09">
        <w:rPr>
          <w:rFonts w:ascii="Times New Roman" w:hAnsi="Times New Roman" w:cs="Times New Roman"/>
          <w:sz w:val="28"/>
          <w:szCs w:val="28"/>
        </w:rPr>
        <w:t>banerima</w:t>
      </w:r>
      <w:proofErr w:type="spellEnd"/>
      <w:r w:rsidR="00C26D09">
        <w:rPr>
          <w:rFonts w:ascii="Times New Roman" w:hAnsi="Times New Roman" w:cs="Times New Roman"/>
          <w:sz w:val="28"/>
          <w:szCs w:val="28"/>
        </w:rPr>
        <w:t xml:space="preserve"> po značajnim emitivnim tržištima i to najviše na njemačkom, austrijskom, talijanskom i slovenskom tržištu.</w:t>
      </w:r>
    </w:p>
    <w:p w:rsidR="005D3E73" w:rsidRDefault="005D3E7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5D3E73" w:rsidRPr="005D3E73" w:rsidRDefault="005D3E73" w:rsidP="005D3E73">
      <w:pPr>
        <w:pStyle w:val="Odlomakpopisa"/>
        <w:numPr>
          <w:ilvl w:val="1"/>
          <w:numId w:val="16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5D3E73">
        <w:rPr>
          <w:rFonts w:ascii="Times New Roman" w:hAnsi="Times New Roman" w:cs="Times New Roman"/>
          <w:b/>
          <w:sz w:val="28"/>
          <w:szCs w:val="28"/>
        </w:rPr>
        <w:t>Pointers travel</w:t>
      </w:r>
    </w:p>
    <w:p w:rsidR="005D3E73" w:rsidRDefault="005D3E73" w:rsidP="005D3E73">
      <w:pPr>
        <w:ind w:left="4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Pointers travel je aplikacija koja služi kao </w:t>
      </w:r>
      <w:proofErr w:type="spellStart"/>
      <w:r>
        <w:rPr>
          <w:rFonts w:ascii="Times New Roman" w:hAnsi="Times New Roman" w:cs="Times New Roman"/>
          <w:sz w:val="28"/>
          <w:szCs w:val="28"/>
        </w:rPr>
        <w:t>online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turistički vodič za odredišta diljem Hrvatske, Njemačke, Južne Afrike i SAD-a. Ova aplikacija sadrži detaljne informacije o destinaciji i pruža mogućnost samostalnog obilaska destinacije. Glavni cilj je postizanje dugoročne održivosti destinacije i posebno kreiranim turističkim paketima razvijati potencijal i usmjeriti nova tržišta u destinaciju. Uključivanjem u ovu aplikaciju ulazimo u tiskani i elektronski katalog  sa kompletnim tekstualnim, foto i video materijalima koji će predstaviti destinacije na 5 jezika. Katalozi će se dostavljati turističkim agencijama koji su Pointers partneri u SAD-u, Njemačkoj, Švicarskoj, </w:t>
      </w:r>
      <w:proofErr w:type="spellStart"/>
      <w:r>
        <w:rPr>
          <w:rFonts w:ascii="Times New Roman" w:hAnsi="Times New Roman" w:cs="Times New Roman"/>
          <w:sz w:val="28"/>
          <w:szCs w:val="28"/>
        </w:rPr>
        <w:t>Autriji</w:t>
      </w:r>
      <w:proofErr w:type="spellEnd"/>
      <w:r>
        <w:rPr>
          <w:rFonts w:ascii="Times New Roman" w:hAnsi="Times New Roman" w:cs="Times New Roman"/>
          <w:sz w:val="28"/>
          <w:szCs w:val="28"/>
        </w:rPr>
        <w:t>, Ujedinjenom Kraljevstvu, Južnoj Koreji, Japanu, Kini te Južnoafričkoj Republici.</w:t>
      </w:r>
    </w:p>
    <w:p w:rsidR="005D3E73" w:rsidRDefault="005D3E7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71A4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5760720" cy="4164676"/>
            <wp:effectExtent l="19050" t="0" r="0" b="0"/>
            <wp:docPr id="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6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71A4C" w:rsidRDefault="00271A4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71A4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760720" cy="4106316"/>
            <wp:effectExtent l="19050" t="0" r="0" b="0"/>
            <wp:docPr id="8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6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spacing w:after="0"/>
        <w:ind w:left="405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5D3E73">
      <w:pPr>
        <w:pStyle w:val="Odlomakpopisa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OFFLINE  KOMUNIKACIJE</w:t>
      </w:r>
    </w:p>
    <w:p w:rsidR="00C26D09" w:rsidRDefault="00C26D09" w:rsidP="00C26D0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OGLAŠAVANJE  U  PROMOTIVNIM  KAMPANJAMA </w:t>
      </w: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JAVNOG  I  PRIVATNOG  SEKTORA</w:t>
      </w: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06C3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Oglašavanje u promotivnim kampanj</w:t>
      </w:r>
      <w:r w:rsidR="009B06C3">
        <w:rPr>
          <w:rFonts w:ascii="Times New Roman" w:hAnsi="Times New Roman" w:cs="Times New Roman"/>
          <w:sz w:val="28"/>
          <w:szCs w:val="28"/>
        </w:rPr>
        <w:t xml:space="preserve">ama tijekom 2020.g. provedeno je sukladno situaciji u kojoj smo se našli proglašenjem </w:t>
      </w:r>
      <w:proofErr w:type="spellStart"/>
      <w:r w:rsidR="009B06C3">
        <w:rPr>
          <w:rFonts w:ascii="Times New Roman" w:hAnsi="Times New Roman" w:cs="Times New Roman"/>
          <w:sz w:val="28"/>
          <w:szCs w:val="28"/>
        </w:rPr>
        <w:t>pandemije</w:t>
      </w:r>
      <w:proofErr w:type="spellEnd"/>
      <w:r w:rsidR="009B06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B06C3" w:rsidRDefault="009B06C3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 trenutku kada se vidjelo da postoji mogućnost kretanja među državama i da se </w:t>
      </w:r>
      <w:proofErr w:type="spellStart"/>
      <w:r>
        <w:rPr>
          <w:rFonts w:ascii="Times New Roman" w:hAnsi="Times New Roman" w:cs="Times New Roman"/>
          <w:sz w:val="28"/>
          <w:szCs w:val="28"/>
        </w:rPr>
        <w:t>pandemija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koliko toliko drži pod kontrolom u suradnji sa Hrvatskom turističkom zajednicom odradili smo oglašavanje na slovenskom i austrijskom tržištu.</w:t>
      </w: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Oglašavanje je odrađeno na web portalima i društvenim mrežama.</w:t>
      </w: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286ECC" w:rsidRDefault="00286ECC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5760720" cy="3715643"/>
            <wp:effectExtent l="1905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5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5760720" cy="4431876"/>
            <wp:effectExtent l="19050" t="0" r="0" b="0"/>
            <wp:docPr id="1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3638550" cy="8010525"/>
            <wp:effectExtent l="19050" t="0" r="0" b="0"/>
            <wp:docPr id="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3362325" cy="4286250"/>
            <wp:effectExtent l="19050" t="0" r="9525" b="0"/>
            <wp:docPr id="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5760720" cy="2774464"/>
            <wp:effectExtent l="19050" t="0" r="0" b="0"/>
            <wp:docPr id="5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7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286ECC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86ECC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5760720" cy="4320540"/>
            <wp:effectExtent l="19050" t="0" r="0" b="0"/>
            <wp:docPr id="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MODEL I-b - Udruženo oglašavanje posebne ponude – nositelja smještajne ponude destinacije</w:t>
      </w:r>
    </w:p>
    <w:p w:rsidR="00C26D09" w:rsidRDefault="00C26D09" w:rsidP="00C26D09">
      <w:pPr>
        <w:ind w:left="30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okviru udruženog oglašavanja</w:t>
      </w:r>
      <w:r w:rsidR="00F46637">
        <w:rPr>
          <w:rFonts w:ascii="Times New Roman" w:hAnsi="Times New Roman" w:cs="Times New Roman"/>
          <w:sz w:val="28"/>
          <w:szCs w:val="28"/>
        </w:rPr>
        <w:t xml:space="preserve"> nositelja ponude i turističkih zajednica, </w:t>
      </w:r>
      <w:r>
        <w:rPr>
          <w:rFonts w:ascii="Times New Roman" w:hAnsi="Times New Roman" w:cs="Times New Roman"/>
          <w:sz w:val="28"/>
          <w:szCs w:val="28"/>
        </w:rPr>
        <w:t xml:space="preserve"> sudjelovali smo sa Turističkom zajednicom Grada Novalje i </w:t>
      </w:r>
      <w:proofErr w:type="spellStart"/>
      <w:r>
        <w:rPr>
          <w:rFonts w:ascii="Times New Roman" w:hAnsi="Times New Roman" w:cs="Times New Roman"/>
          <w:sz w:val="28"/>
          <w:szCs w:val="28"/>
        </w:rPr>
        <w:t>Hadriom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iz Novalje</w:t>
      </w:r>
      <w:r w:rsidR="00F46637">
        <w:rPr>
          <w:rFonts w:ascii="Times New Roman" w:hAnsi="Times New Roman" w:cs="Times New Roman"/>
          <w:sz w:val="28"/>
          <w:szCs w:val="28"/>
        </w:rPr>
        <w:t xml:space="preserve"> – kamp </w:t>
      </w:r>
      <w:proofErr w:type="spellStart"/>
      <w:r w:rsidR="00F46637">
        <w:rPr>
          <w:rFonts w:ascii="Times New Roman" w:hAnsi="Times New Roman" w:cs="Times New Roman"/>
          <w:sz w:val="28"/>
          <w:szCs w:val="28"/>
        </w:rPr>
        <w:t>Straško</w:t>
      </w:r>
      <w:proofErr w:type="spellEnd"/>
      <w:r w:rsidR="00F4663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u oglašavanju na tržišti</w:t>
      </w:r>
      <w:r w:rsidR="00F46637">
        <w:rPr>
          <w:rFonts w:ascii="Times New Roman" w:hAnsi="Times New Roman" w:cs="Times New Roman"/>
          <w:sz w:val="28"/>
          <w:szCs w:val="28"/>
        </w:rPr>
        <w:t>ma Slovenije, Njemačke, Austrije i Češke.</w:t>
      </w:r>
    </w:p>
    <w:p w:rsidR="00C26D09" w:rsidRDefault="00C26D09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:rsidR="005D3E73" w:rsidRDefault="005D3E7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:rsidR="005D3E73" w:rsidRDefault="005D3E73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0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2.2.1.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OGLAŠAVANJE U TISKU</w:t>
      </w:r>
    </w:p>
    <w:p w:rsidR="00C26D09" w:rsidRDefault="00C26D09" w:rsidP="00C26D09">
      <w:pPr>
        <w:ind w:left="360" w:firstLine="34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</w:t>
      </w:r>
      <w:r w:rsidR="00C26D09">
        <w:rPr>
          <w:rFonts w:ascii="Times New Roman" w:hAnsi="Times New Roman" w:cs="Times New Roman"/>
          <w:sz w:val="28"/>
          <w:szCs w:val="28"/>
        </w:rPr>
        <w:t>.g. odrađene su i aktivnosti oglašavanja turističke ponude župani</w:t>
      </w:r>
      <w:r>
        <w:rPr>
          <w:rFonts w:ascii="Times New Roman" w:hAnsi="Times New Roman" w:cs="Times New Roman"/>
          <w:sz w:val="28"/>
          <w:szCs w:val="28"/>
        </w:rPr>
        <w:t>je u tisku na slovenskom tržištu u časopisima Dnevnik i Nika</w:t>
      </w:r>
      <w:r w:rsidR="00C26D09">
        <w:rPr>
          <w:rFonts w:ascii="Times New Roman" w:hAnsi="Times New Roman" w:cs="Times New Roman"/>
          <w:sz w:val="28"/>
          <w:szCs w:val="28"/>
        </w:rPr>
        <w:t>.</w:t>
      </w:r>
    </w:p>
    <w:p w:rsidR="00F46637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ind w:left="675"/>
        <w:jc w:val="both"/>
        <w:rPr>
          <w:rFonts w:ascii="Times New Roman" w:hAnsi="Times New Roman" w:cs="Times New Roman"/>
          <w:sz w:val="28"/>
          <w:szCs w:val="28"/>
        </w:rPr>
      </w:pPr>
      <w:r w:rsidRPr="00F46637">
        <w:rPr>
          <w:rFonts w:ascii="Times New Roman" w:hAnsi="Times New Roman" w:cs="Times New Roman"/>
          <w:noProof/>
          <w:sz w:val="28"/>
          <w:szCs w:val="28"/>
          <w:lang w:eastAsia="hr-HR"/>
        </w:rPr>
        <w:drawing>
          <wp:inline distT="0" distB="0" distL="0" distR="0">
            <wp:extent cx="5760720" cy="3829140"/>
            <wp:effectExtent l="19050" t="0" r="0" b="0"/>
            <wp:docPr id="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D09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  <w:r w:rsidRPr="00F46637">
        <w:rPr>
          <w:rFonts w:ascii="Times New Roman" w:hAnsi="Times New Roman" w:cs="Times New Roman"/>
          <w:noProof/>
          <w:sz w:val="28"/>
          <w:szCs w:val="28"/>
          <w:lang w:eastAsia="hr-HR"/>
        </w:rPr>
        <w:lastRenderedPageBreak/>
        <w:drawing>
          <wp:inline distT="0" distB="0" distL="0" distR="0">
            <wp:extent cx="5760720" cy="7529760"/>
            <wp:effectExtent l="1905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2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ind w:left="360" w:firstLine="15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4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DISTRIBUCIJA  I  PRODAJA  VRIJEDNOSTI</w:t>
      </w:r>
    </w:p>
    <w:p w:rsidR="00C26D09" w:rsidRDefault="00C26D09" w:rsidP="00C26D09">
      <w:pPr>
        <w:pStyle w:val="Odlomakpopisa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SAJMOVI</w:t>
      </w:r>
    </w:p>
    <w:p w:rsidR="00C26D09" w:rsidRDefault="00225FF0" w:rsidP="00225FF0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Turistička zajednica Ličko-senjske županije u suradnji sa turističkim zajednicama nižeg ustroja sa područja Županije i 4 dalmatinske županijske turističke zajednice nastupila je na slijedećim sajmovima:</w:t>
      </w:r>
    </w:p>
    <w:p w:rsidR="00225FF0" w:rsidRDefault="00225FF0" w:rsidP="00225FF0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New York - Times Travel Show</w:t>
      </w:r>
      <w:r>
        <w:rPr>
          <w:rFonts w:ascii="Times New Roman" w:hAnsi="Times New Roman" w:cs="Times New Roman"/>
          <w:sz w:val="28"/>
          <w:szCs w:val="28"/>
        </w:rPr>
        <w:t>, nastup je organiziran u suradnji sa predstavništvom HTZ-a u New Yorku</w:t>
      </w:r>
    </w:p>
    <w:p w:rsidR="00225FF0" w:rsidRP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Verona – Motor bike expo </w:t>
      </w:r>
      <w:r>
        <w:rPr>
          <w:rFonts w:ascii="Times New Roman" w:hAnsi="Times New Roman" w:cs="Times New Roman"/>
          <w:sz w:val="28"/>
          <w:szCs w:val="28"/>
        </w:rPr>
        <w:t>je sajam namijenjen isključivo zaljubljenicima u vožnju motorima i jedan je od najposjećenijih sajmova takve vrste u Europi. Za četiri dana koliko traje navedeni sajam zabilježena je prodaja od 170.000 ulaznica. Na sajmu je vladao veliki interes za posjet našoj Županiji a u prilog nam ide i blizina talijanskog tržišta i brz dolazak motorom u destinaciju.</w:t>
      </w:r>
    </w:p>
    <w:p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Verona 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Cosmobike</w:t>
      </w:r>
      <w:proofErr w:type="spellEnd"/>
    </w:p>
    <w:p w:rsid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London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Destination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radi se o općem turističkom sajmu, nastup na ovom sajmu realiziran je sa 4 dalmatinske županijske turističke zajednice</w:t>
      </w:r>
    </w:p>
    <w:p w:rsidR="00225FF0" w:rsidRPr="00225FF0" w:rsidRDefault="00225FF0" w:rsidP="00225FF0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Utrecht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Fiets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wandelbeurs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specijalizirani sajam za aktivni turizam realiziran u suradnji sa TZ Zadarske, Šibenske i Splitsko-dalmatinske županije</w:t>
      </w:r>
    </w:p>
    <w:p w:rsidR="00225FF0" w:rsidRDefault="00225FF0" w:rsidP="00225FF0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Utrecht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Motorbeurs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sajam namijenjen moto publici, obzirom da je posljednjih godina sve veći broj turističkih agencija koje nude obilazak pojedinih tržišta na motociklu tu je svoje mjesto pronašla i Hrvatska a naročito Ličko-senjska županija koja drugu godinu za redom predstavlja svoje moto rute na navedenom sajmu</w:t>
      </w:r>
    </w:p>
    <w:p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Bruxelles – Salon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des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Vacances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najveći je opći turistički sajam u Belgiji, izlaganje je realizirano u suradnji sa 4 dalmatinske turističke zajednice</w:t>
      </w:r>
    </w:p>
    <w:p w:rsidR="00F46637" w:rsidRPr="00F46637" w:rsidRDefault="00F46637" w:rsidP="00F46637">
      <w:pPr>
        <w:pStyle w:val="Odlomakpopisa"/>
        <w:rPr>
          <w:rFonts w:ascii="Times New Roman" w:hAnsi="Times New Roman" w:cs="Times New Roman"/>
          <w:sz w:val="28"/>
          <w:szCs w:val="28"/>
        </w:rPr>
      </w:pPr>
    </w:p>
    <w:p w:rsidR="00F46637" w:rsidRDefault="00F46637" w:rsidP="00F4663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Gent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Fiets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en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wandelbeurs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sajam specijaliziran za aktivni turizam realiziran u suradnji sa TZŽ Dalmacije</w:t>
      </w:r>
    </w:p>
    <w:p w:rsidR="00F46637" w:rsidRDefault="00F46637" w:rsidP="00F46637">
      <w:pPr>
        <w:pStyle w:val="Odlomakpopisa"/>
        <w:jc w:val="both"/>
        <w:rPr>
          <w:rFonts w:ascii="Times New Roman" w:hAnsi="Times New Roman" w:cs="Times New Roman"/>
          <w:sz w:val="28"/>
          <w:szCs w:val="28"/>
        </w:rPr>
      </w:pPr>
    </w:p>
    <w:p w:rsidR="00737E27" w:rsidRDefault="00737E27" w:rsidP="00737E27">
      <w:pPr>
        <w:pStyle w:val="Odlomakpopisa"/>
        <w:numPr>
          <w:ilvl w:val="0"/>
          <w:numId w:val="15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Stuttgart – </w:t>
      </w:r>
      <w:r w:rsidRPr="00983FC1">
        <w:rPr>
          <w:rFonts w:ascii="Times New Roman" w:hAnsi="Times New Roman" w:cs="Times New Roman"/>
          <w:b/>
          <w:sz w:val="28"/>
          <w:szCs w:val="28"/>
        </w:rPr>
        <w:t>CMT</w:t>
      </w:r>
    </w:p>
    <w:p w:rsidR="00F46637" w:rsidRDefault="00F46637" w:rsidP="00F46637">
      <w:pPr>
        <w:pStyle w:val="Odlomakpopisa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737E27" w:rsidRPr="00983FC1" w:rsidRDefault="00737E27" w:rsidP="00737E27">
      <w:pPr>
        <w:pStyle w:val="Odlomakpopisa"/>
        <w:numPr>
          <w:ilvl w:val="0"/>
          <w:numId w:val="15"/>
        </w:num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Berlin - </w:t>
      </w:r>
      <w:r>
        <w:rPr>
          <w:rFonts w:ascii="Times New Roman" w:hAnsi="Times New Roman" w:cs="Times New Roman"/>
          <w:b/>
          <w:sz w:val="28"/>
          <w:szCs w:val="28"/>
        </w:rPr>
        <w:t>IMT</w:t>
      </w:r>
    </w:p>
    <w:p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Koordinacija i nadzor sustava turističkih zajednica na području županije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EF7BD7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2020.g. održana je jedna</w:t>
      </w:r>
      <w:r w:rsidR="00C26D09">
        <w:rPr>
          <w:rFonts w:ascii="Times New Roman" w:hAnsi="Times New Roman" w:cs="Times New Roman"/>
          <w:sz w:val="28"/>
          <w:szCs w:val="28"/>
        </w:rPr>
        <w:t xml:space="preserve"> koordinacije direktora turističkih  zajednica općina, gradov</w:t>
      </w:r>
      <w:r>
        <w:rPr>
          <w:rFonts w:ascii="Times New Roman" w:hAnsi="Times New Roman" w:cs="Times New Roman"/>
          <w:sz w:val="28"/>
          <w:szCs w:val="28"/>
        </w:rPr>
        <w:t>a i mjesta sa područja Županije.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9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SURADNJA SA MEĐUNARODNIM INSTITUCIJAMA</w:t>
      </w: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KULTURNA RUTA NIKOLA TESLA</w:t>
      </w: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26D09" w:rsidRDefault="00C26D09" w:rsidP="00C26D09">
      <w:pPr>
        <w:pStyle w:val="Odlomakpopisa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Turistička zajednica Ličko-senjske županije u 2019.g. potpisala je Ugovor o suradnji za razvoju Kulturne rute Nikola Tesla, posvećena inovatoru i najvećem znanstveniku ovih prostora. Polazište ove kulturne rute zamišljeno je u Smiljanu, mjestu početaka niza genijalnih izuma a završila u SAD-u gdje je Tesla proveo najveći dio života.</w:t>
      </w: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realizaciju ovog projekta udružilo se gotovo 50 institucija i organizacija iz područja kulture i turizma, poduzetnika i fakulteta iz nekoliko zemalja Europe i SAD-a.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3E73" w:rsidRDefault="005D3E73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VIII.  POSEBNI  PROGRAMI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MASTER PLAN RAZVOJA TURIZMA </w:t>
      </w:r>
    </w:p>
    <w:p w:rsidR="00C26D09" w:rsidRDefault="00C26D09" w:rsidP="00C26D09">
      <w:pPr>
        <w:pStyle w:val="Odlomakpopisa"/>
        <w:ind w:left="840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pStyle w:val="Odlomakpopisa"/>
        <w:ind w:left="840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Sredinom 2018.g. krenuli smo u izradu </w:t>
      </w:r>
      <w:proofErr w:type="spellStart"/>
      <w:r>
        <w:rPr>
          <w:rFonts w:ascii="Times New Roman" w:hAnsi="Times New Roman" w:cs="Times New Roman"/>
          <w:sz w:val="28"/>
          <w:szCs w:val="28"/>
        </w:rPr>
        <w:t>Master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plana razvoja turizma   Ličko-senjske županije 2020.-2025.g.</w:t>
      </w:r>
    </w:p>
    <w:p w:rsidR="00C26D09" w:rsidRDefault="00C26D09" w:rsidP="00C26D0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Dovršetak dokumenta realiziran je do kraja listopada 2019.g.</w:t>
      </w:r>
    </w:p>
    <w:p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Tijekom studenog odrađene su radionice: Senj, Otočac, Gospić, Korenica, Karlobag i Novalja na kojima je dionicima predstavljen sažetak strategije sa glavnim akcijskim planovima.</w:t>
      </w:r>
    </w:p>
    <w:p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Sažetak </w:t>
      </w:r>
      <w:proofErr w:type="spellStart"/>
      <w:r>
        <w:rPr>
          <w:rFonts w:ascii="Times New Roman" w:hAnsi="Times New Roman" w:cs="Times New Roman"/>
          <w:sz w:val="28"/>
          <w:szCs w:val="28"/>
        </w:rPr>
        <w:t>Master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plana razvoja turizma Ličko-senjske županije predstavljen je i članovima Skupštine Turističke zajednice Ličko-senjske županije u prosincu 2019.g.</w:t>
      </w:r>
    </w:p>
    <w:p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Nakon usvajanja dokumenta od strane Skupštine Turističke zajednice troškovi izrade istog bit će u cijelosti isplaćeni.</w:t>
      </w:r>
    </w:p>
    <w:p w:rsidR="00C26D09" w:rsidRDefault="00C26D09" w:rsidP="00C26D09">
      <w:pPr>
        <w:ind w:left="708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4.PROJEKT CESTA SIRA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EF7BD7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 2020</w:t>
      </w:r>
      <w:r w:rsidR="00C26D09">
        <w:rPr>
          <w:rFonts w:ascii="Times New Roman" w:hAnsi="Times New Roman" w:cs="Times New Roman"/>
          <w:sz w:val="28"/>
          <w:szCs w:val="28"/>
        </w:rPr>
        <w:t xml:space="preserve">.g. nastavljena je realizacija projekta </w:t>
      </w:r>
      <w:r w:rsidR="00C26D09">
        <w:rPr>
          <w:rFonts w:ascii="Times New Roman" w:hAnsi="Times New Roman" w:cs="Times New Roman"/>
          <w:b/>
          <w:sz w:val="28"/>
          <w:szCs w:val="28"/>
        </w:rPr>
        <w:t xml:space="preserve">Cesta sira. </w:t>
      </w:r>
      <w:r w:rsidR="00C26D09">
        <w:rPr>
          <w:rFonts w:ascii="Times New Roman" w:hAnsi="Times New Roman" w:cs="Times New Roman"/>
          <w:sz w:val="28"/>
          <w:szCs w:val="28"/>
        </w:rPr>
        <w:t>Ovim projektom zaokružili smo priču koja je već postavljena na web stranicama Turističke zajednice koja uključuje obiteljska poljoprivredna gospodarstva koja se bave proizvodnjom sira. Sada se t</w:t>
      </w:r>
      <w:r>
        <w:rPr>
          <w:rFonts w:ascii="Times New Roman" w:hAnsi="Times New Roman" w:cs="Times New Roman"/>
          <w:sz w:val="28"/>
          <w:szCs w:val="28"/>
        </w:rPr>
        <w:t>a ista gospodarstva obilježena</w:t>
      </w:r>
      <w:r w:rsidR="00C26D09">
        <w:rPr>
          <w:rFonts w:ascii="Times New Roman" w:hAnsi="Times New Roman" w:cs="Times New Roman"/>
          <w:sz w:val="28"/>
          <w:szCs w:val="28"/>
        </w:rPr>
        <w:t xml:space="preserve"> smeđom signalizacijom na cesti i samim tim omogućava lakši pristup i dolazak do istih.</w:t>
      </w:r>
    </w:p>
    <w:p w:rsidR="00C26D09" w:rsidRDefault="00C26D09" w:rsidP="00C26D0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2CD4" w:rsidRDefault="005F2CD4" w:rsidP="005F2CD4">
      <w:pPr>
        <w:rPr>
          <w:rFonts w:ascii="Times New Roman" w:hAnsi="Times New Roman" w:cs="Times New Roman"/>
          <w:sz w:val="28"/>
          <w:szCs w:val="28"/>
        </w:rPr>
      </w:pPr>
    </w:p>
    <w:p w:rsidR="005F2CD4" w:rsidRPr="00707AF0" w:rsidRDefault="005F2CD4" w:rsidP="005F2C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REKAPITULACIJA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UKUPNI  PRIHODI                                   </w:t>
      </w:r>
      <w:r w:rsidR="005D3E73">
        <w:rPr>
          <w:rFonts w:ascii="Times New Roman" w:hAnsi="Times New Roman" w:cs="Times New Roman"/>
          <w:b/>
          <w:sz w:val="28"/>
          <w:szCs w:val="28"/>
        </w:rPr>
        <w:t xml:space="preserve">                    2.758.442,65</w:t>
      </w:r>
      <w:r>
        <w:rPr>
          <w:rFonts w:ascii="Times New Roman" w:hAnsi="Times New Roman" w:cs="Times New Roman"/>
          <w:b/>
          <w:sz w:val="28"/>
          <w:szCs w:val="28"/>
        </w:rPr>
        <w:t xml:space="preserve"> Kn       </w:t>
      </w:r>
    </w:p>
    <w:p w:rsidR="00C26D09" w:rsidRDefault="00C26D09" w:rsidP="00C26D09">
      <w:pPr>
        <w:pBdr>
          <w:bottom w:val="single" w:sz="12" w:space="1" w:color="auto"/>
        </w:pBd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UKUPNI  RASHODI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 1.441.325,96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</w:t>
      </w: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RAZLIKA                                                    </w:t>
      </w:r>
      <w:r w:rsidR="005D3E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                  1.317.116,69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 xml:space="preserve"> Kn         </w:t>
      </w: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hr-HR"/>
        </w:rPr>
        <w:tab/>
      </w:r>
    </w:p>
    <w:p w:rsidR="00C26D09" w:rsidRDefault="00C26D09" w:rsidP="00C26D09">
      <w:pPr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R</w:t>
      </w:r>
      <w:r w:rsidR="005D3E7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azlika prihoda prenosi se u 2021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hr-HR"/>
        </w:rPr>
        <w:t>.g. za obavljanje planiranih aktivnosti i troškove rada ureda  za prvih 6 mjeseci budući da u tom periodu nema drugih prihoda koji bi omogućili nesmetan rad i obavljanje planiranih aktivnosti.</w:t>
      </w:r>
    </w:p>
    <w:p w:rsidR="00C26D09" w:rsidRDefault="00C26D09" w:rsidP="00C26D0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6D09" w:rsidRDefault="00C26D09" w:rsidP="00C26D09">
      <w:pPr>
        <w:jc w:val="both"/>
      </w:pPr>
    </w:p>
    <w:p w:rsidR="00C26D09" w:rsidRDefault="00C26D09" w:rsidP="00C26D09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321461" w:rsidRDefault="00321461"/>
    <w:sectPr w:rsidR="00321461" w:rsidSect="00E90B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87875"/>
    <w:multiLevelType w:val="hybridMultilevel"/>
    <w:tmpl w:val="4030C63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">
    <w:nsid w:val="051F2962"/>
    <w:multiLevelType w:val="hybridMultilevel"/>
    <w:tmpl w:val="DDD85E72"/>
    <w:lvl w:ilvl="0" w:tplc="47CCC924">
      <w:start w:val="3"/>
      <w:numFmt w:val="upperRoman"/>
      <w:lvlText w:val="%1."/>
      <w:lvlJc w:val="left"/>
      <w:pPr>
        <w:ind w:left="1428" w:hanging="72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7A77F9"/>
    <w:multiLevelType w:val="hybridMultilevel"/>
    <w:tmpl w:val="02281348"/>
    <w:lvl w:ilvl="0" w:tplc="763C5A4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16C6EB5"/>
    <w:multiLevelType w:val="hybridMultilevel"/>
    <w:tmpl w:val="B3463B18"/>
    <w:lvl w:ilvl="0" w:tplc="F91682A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4F223B1"/>
    <w:multiLevelType w:val="multilevel"/>
    <w:tmpl w:val="D0C251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5">
    <w:nsid w:val="27411436"/>
    <w:multiLevelType w:val="hybridMultilevel"/>
    <w:tmpl w:val="A6186E9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AA50882"/>
    <w:multiLevelType w:val="hybridMultilevel"/>
    <w:tmpl w:val="20E4127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DF32E0"/>
    <w:multiLevelType w:val="multilevel"/>
    <w:tmpl w:val="CFE2A376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8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40" w:hanging="2160"/>
      </w:pPr>
      <w:rPr>
        <w:rFonts w:hint="default"/>
      </w:rPr>
    </w:lvl>
  </w:abstractNum>
  <w:abstractNum w:abstractNumId="8">
    <w:nsid w:val="54C718DF"/>
    <w:multiLevelType w:val="hybridMultilevel"/>
    <w:tmpl w:val="D7A0D190"/>
    <w:lvl w:ilvl="0" w:tplc="5E58CD98">
      <w:start w:val="1"/>
      <w:numFmt w:val="upperRoman"/>
      <w:lvlText w:val="%1."/>
      <w:lvlJc w:val="left"/>
      <w:pPr>
        <w:ind w:left="1080" w:hanging="72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6256E8F"/>
    <w:multiLevelType w:val="hybridMultilevel"/>
    <w:tmpl w:val="194E0C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73F3830"/>
    <w:multiLevelType w:val="hybridMultilevel"/>
    <w:tmpl w:val="C0983424"/>
    <w:lvl w:ilvl="0" w:tplc="041A000F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A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1">
    <w:nsid w:val="69593EE3"/>
    <w:multiLevelType w:val="multilevel"/>
    <w:tmpl w:val="6C0EC31A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isLgl/>
      <w:lvlText w:val="%1.%2."/>
      <w:lvlJc w:val="left"/>
      <w:pPr>
        <w:ind w:left="1428" w:hanging="720"/>
      </w:pPr>
    </w:lvl>
    <w:lvl w:ilvl="2">
      <w:start w:val="1"/>
      <w:numFmt w:val="decimal"/>
      <w:isLgl/>
      <w:lvlText w:val="%1.%2.%3."/>
      <w:lvlJc w:val="left"/>
      <w:pPr>
        <w:ind w:left="1428" w:hanging="720"/>
      </w:pPr>
    </w:lvl>
    <w:lvl w:ilvl="3">
      <w:start w:val="1"/>
      <w:numFmt w:val="decimal"/>
      <w:isLgl/>
      <w:lvlText w:val="%1.%2.%3.%4."/>
      <w:lvlJc w:val="left"/>
      <w:pPr>
        <w:ind w:left="1788" w:hanging="1080"/>
      </w:pPr>
    </w:lvl>
    <w:lvl w:ilvl="4">
      <w:start w:val="1"/>
      <w:numFmt w:val="decimal"/>
      <w:isLgl/>
      <w:lvlText w:val="%1.%2.%3.%4.%5."/>
      <w:lvlJc w:val="left"/>
      <w:pPr>
        <w:ind w:left="1788" w:hanging="1080"/>
      </w:pPr>
    </w:lvl>
    <w:lvl w:ilvl="5">
      <w:start w:val="1"/>
      <w:numFmt w:val="decimal"/>
      <w:isLgl/>
      <w:lvlText w:val="%1.%2.%3.%4.%5.%6."/>
      <w:lvlJc w:val="left"/>
      <w:pPr>
        <w:ind w:left="2148" w:hanging="1440"/>
      </w:pPr>
    </w:lvl>
    <w:lvl w:ilvl="6">
      <w:start w:val="1"/>
      <w:numFmt w:val="decimal"/>
      <w:isLgl/>
      <w:lvlText w:val="%1.%2.%3.%4.%5.%6.%7."/>
      <w:lvlJc w:val="left"/>
      <w:pPr>
        <w:ind w:left="2508" w:hanging="1800"/>
      </w:p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</w:lvl>
  </w:abstractNum>
  <w:abstractNum w:abstractNumId="12">
    <w:nsid w:val="714657C0"/>
    <w:multiLevelType w:val="hybridMultilevel"/>
    <w:tmpl w:val="BAACE3DC"/>
    <w:lvl w:ilvl="0" w:tplc="A016182C">
      <w:start w:val="1"/>
      <w:numFmt w:val="decimal"/>
      <w:lvlText w:val="%1."/>
      <w:lvlJc w:val="left"/>
      <w:pPr>
        <w:ind w:left="1068" w:hanging="360"/>
      </w:pPr>
    </w:lvl>
    <w:lvl w:ilvl="1" w:tplc="041A0019">
      <w:start w:val="1"/>
      <w:numFmt w:val="decimal"/>
      <w:lvlText w:val="%2."/>
      <w:lvlJc w:val="left"/>
      <w:pPr>
        <w:tabs>
          <w:tab w:val="num" w:pos="1668"/>
        </w:tabs>
        <w:ind w:left="1668" w:hanging="360"/>
      </w:pPr>
    </w:lvl>
    <w:lvl w:ilvl="2" w:tplc="041A001B">
      <w:start w:val="1"/>
      <w:numFmt w:val="decimal"/>
      <w:lvlText w:val="%3."/>
      <w:lvlJc w:val="left"/>
      <w:pPr>
        <w:tabs>
          <w:tab w:val="num" w:pos="2388"/>
        </w:tabs>
        <w:ind w:left="2388" w:hanging="360"/>
      </w:pPr>
    </w:lvl>
    <w:lvl w:ilvl="3" w:tplc="041A000F">
      <w:start w:val="1"/>
      <w:numFmt w:val="decimal"/>
      <w:lvlText w:val="%4."/>
      <w:lvlJc w:val="left"/>
      <w:pPr>
        <w:tabs>
          <w:tab w:val="num" w:pos="3108"/>
        </w:tabs>
        <w:ind w:left="3108" w:hanging="360"/>
      </w:pPr>
    </w:lvl>
    <w:lvl w:ilvl="4" w:tplc="041A0019">
      <w:start w:val="1"/>
      <w:numFmt w:val="decimal"/>
      <w:lvlText w:val="%5."/>
      <w:lvlJc w:val="left"/>
      <w:pPr>
        <w:tabs>
          <w:tab w:val="num" w:pos="3828"/>
        </w:tabs>
        <w:ind w:left="3828" w:hanging="360"/>
      </w:pPr>
    </w:lvl>
    <w:lvl w:ilvl="5" w:tplc="041A001B">
      <w:start w:val="1"/>
      <w:numFmt w:val="decimal"/>
      <w:lvlText w:val="%6."/>
      <w:lvlJc w:val="left"/>
      <w:pPr>
        <w:tabs>
          <w:tab w:val="num" w:pos="4548"/>
        </w:tabs>
        <w:ind w:left="4548" w:hanging="360"/>
      </w:pPr>
    </w:lvl>
    <w:lvl w:ilvl="6" w:tplc="041A000F">
      <w:start w:val="1"/>
      <w:numFmt w:val="decimal"/>
      <w:lvlText w:val="%7."/>
      <w:lvlJc w:val="left"/>
      <w:pPr>
        <w:tabs>
          <w:tab w:val="num" w:pos="5268"/>
        </w:tabs>
        <w:ind w:left="5268" w:hanging="360"/>
      </w:pPr>
    </w:lvl>
    <w:lvl w:ilvl="7" w:tplc="041A0019">
      <w:start w:val="1"/>
      <w:numFmt w:val="decimal"/>
      <w:lvlText w:val="%8."/>
      <w:lvlJc w:val="left"/>
      <w:pPr>
        <w:tabs>
          <w:tab w:val="num" w:pos="5988"/>
        </w:tabs>
        <w:ind w:left="5988" w:hanging="360"/>
      </w:pPr>
    </w:lvl>
    <w:lvl w:ilvl="8" w:tplc="041A001B">
      <w:start w:val="1"/>
      <w:numFmt w:val="decimal"/>
      <w:lvlText w:val="%9."/>
      <w:lvlJc w:val="left"/>
      <w:pPr>
        <w:tabs>
          <w:tab w:val="num" w:pos="6708"/>
        </w:tabs>
        <w:ind w:left="6708" w:hanging="360"/>
      </w:pPr>
    </w:lvl>
  </w:abstractNum>
  <w:abstractNum w:abstractNumId="13">
    <w:nsid w:val="72B97A1D"/>
    <w:multiLevelType w:val="hybridMultilevel"/>
    <w:tmpl w:val="425ADE6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6DE765C"/>
    <w:multiLevelType w:val="hybridMultilevel"/>
    <w:tmpl w:val="1C2C32F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79028D5"/>
    <w:multiLevelType w:val="hybridMultilevel"/>
    <w:tmpl w:val="E0D857F6"/>
    <w:lvl w:ilvl="0" w:tplc="041A000F">
      <w:start w:val="2"/>
      <w:numFmt w:val="decimal"/>
      <w:lvlText w:val="%1."/>
      <w:lvlJc w:val="left"/>
      <w:pPr>
        <w:ind w:left="720" w:hanging="360"/>
      </w:p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</w:num>
  <w:num w:numId="12">
    <w:abstractNumId w:val="6"/>
  </w:num>
  <w:num w:numId="13">
    <w:abstractNumId w:val="9"/>
  </w:num>
  <w:num w:numId="14">
    <w:abstractNumId w:val="7"/>
  </w:num>
  <w:num w:numId="1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26D09"/>
    <w:rsid w:val="00044409"/>
    <w:rsid w:val="000B1276"/>
    <w:rsid w:val="000F3A2C"/>
    <w:rsid w:val="00225FF0"/>
    <w:rsid w:val="00271A4C"/>
    <w:rsid w:val="00286ECC"/>
    <w:rsid w:val="002C12E4"/>
    <w:rsid w:val="002D2B60"/>
    <w:rsid w:val="002E30D1"/>
    <w:rsid w:val="00321461"/>
    <w:rsid w:val="003B6762"/>
    <w:rsid w:val="00466D4D"/>
    <w:rsid w:val="00483E47"/>
    <w:rsid w:val="004929D8"/>
    <w:rsid w:val="004D3C91"/>
    <w:rsid w:val="005275D9"/>
    <w:rsid w:val="005427FC"/>
    <w:rsid w:val="00576451"/>
    <w:rsid w:val="005D3E73"/>
    <w:rsid w:val="005F2CD4"/>
    <w:rsid w:val="006139C5"/>
    <w:rsid w:val="00737E27"/>
    <w:rsid w:val="007A0942"/>
    <w:rsid w:val="007C4F22"/>
    <w:rsid w:val="008569B5"/>
    <w:rsid w:val="008D3240"/>
    <w:rsid w:val="0091564F"/>
    <w:rsid w:val="009340BB"/>
    <w:rsid w:val="009453BF"/>
    <w:rsid w:val="009B06C3"/>
    <w:rsid w:val="00B061C5"/>
    <w:rsid w:val="00BC5CD1"/>
    <w:rsid w:val="00C26D09"/>
    <w:rsid w:val="00CB70CD"/>
    <w:rsid w:val="00DB0552"/>
    <w:rsid w:val="00E57D77"/>
    <w:rsid w:val="00E66C04"/>
    <w:rsid w:val="00E90B8A"/>
    <w:rsid w:val="00EB533A"/>
    <w:rsid w:val="00EF7BD7"/>
    <w:rsid w:val="00F03323"/>
    <w:rsid w:val="00F46637"/>
    <w:rsid w:val="00FE56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3E73"/>
    <w:pPr>
      <w:spacing w:line="240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pisslike">
    <w:name w:val="caption"/>
    <w:basedOn w:val="Normal"/>
    <w:next w:val="Normal"/>
    <w:uiPriority w:val="35"/>
    <w:semiHidden/>
    <w:unhideWhenUsed/>
    <w:qFormat/>
    <w:rsid w:val="00C26D09"/>
    <w:rPr>
      <w:b/>
      <w:bCs/>
      <w:color w:val="4F81BD" w:themeColor="accent1"/>
      <w:sz w:val="18"/>
      <w:szCs w:val="18"/>
    </w:rPr>
  </w:style>
  <w:style w:type="paragraph" w:styleId="Obinitekst">
    <w:name w:val="Plain Text"/>
    <w:basedOn w:val="Normal"/>
    <w:link w:val="ObinitekstChar"/>
    <w:uiPriority w:val="99"/>
    <w:semiHidden/>
    <w:unhideWhenUsed/>
    <w:rsid w:val="00C26D09"/>
    <w:pPr>
      <w:spacing w:after="0"/>
    </w:pPr>
    <w:rPr>
      <w:rFonts w:ascii="Consolas" w:hAnsi="Consolas"/>
      <w:sz w:val="21"/>
      <w:szCs w:val="21"/>
    </w:rPr>
  </w:style>
  <w:style w:type="character" w:customStyle="1" w:styleId="ObinitekstChar">
    <w:name w:val="Obični tekst Char"/>
    <w:basedOn w:val="Zadanifontodlomka"/>
    <w:link w:val="Obinitekst"/>
    <w:uiPriority w:val="99"/>
    <w:semiHidden/>
    <w:rsid w:val="00C26D09"/>
    <w:rPr>
      <w:rFonts w:ascii="Consolas" w:hAnsi="Consolas"/>
      <w:sz w:val="21"/>
      <w:szCs w:val="21"/>
    </w:rPr>
  </w:style>
  <w:style w:type="paragraph" w:styleId="Odlomakpopisa">
    <w:name w:val="List Paragraph"/>
    <w:basedOn w:val="Normal"/>
    <w:uiPriority w:val="34"/>
    <w:qFormat/>
    <w:rsid w:val="00C26D09"/>
    <w:pPr>
      <w:ind w:left="720"/>
      <w:contextualSpacing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C26D09"/>
    <w:pPr>
      <w:spacing w:after="0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26D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38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9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23</Pages>
  <Words>2562</Words>
  <Characters>14604</Characters>
  <Application>Microsoft Office Word</Application>
  <DocSecurity>0</DocSecurity>
  <Lines>121</Lines>
  <Paragraphs>34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korisnik</dc:creator>
  <cp:lastModifiedBy>Windows korisnik</cp:lastModifiedBy>
  <cp:revision>19</cp:revision>
  <cp:lastPrinted>2021-07-07T11:01:00Z</cp:lastPrinted>
  <dcterms:created xsi:type="dcterms:W3CDTF">2021-05-03T16:37:00Z</dcterms:created>
  <dcterms:modified xsi:type="dcterms:W3CDTF">2021-07-07T11:08:00Z</dcterms:modified>
</cp:coreProperties>
</file>